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keepNext w:val="true"/>
        <w:pBdr/>
        <w:spacing/>
        <w: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Bdr/>
        <w:spacing/>
        <w:ind/>
        <w:jc w:val="center"/>
        <w:rPr>
          <w:i/>
          <w:sz w:val="36"/>
          <w:szCs w:val="36"/>
          <w:vertAlign w:val="superscript"/>
        </w:rPr>
      </w:pPr>
      <w:r>
        <w:rPr>
          <w:i/>
          <w:sz w:val="36"/>
          <w:szCs w:val="36"/>
          <w:vertAlign w:val="superscript"/>
        </w:rPr>
        <w:t xml:space="preserve">Муниципальное автономное общеобразовательное учреждение</w:t>
      </w:r>
      <w:r>
        <w:rPr>
          <w:i/>
          <w:sz w:val="36"/>
          <w:szCs w:val="36"/>
          <w:vertAlign w:val="superscript"/>
        </w:rPr>
      </w:r>
      <w:r>
        <w:rPr>
          <w:i/>
          <w:sz w:val="36"/>
          <w:szCs w:val="36"/>
          <w:vertAlign w:val="superscript"/>
        </w:rPr>
      </w:r>
    </w:p>
    <w:p>
      <w:pPr>
        <w:pBdr/>
        <w:tabs>
          <w:tab w:val="center" w:leader="none" w:pos="7285"/>
          <w:tab w:val="left" w:leader="none" w:pos="10236"/>
        </w:tabs>
        <w:spacing/>
        <w:ind/>
        <w:jc w:val="center"/>
        <w:rPr>
          <w:i/>
          <w:sz w:val="36"/>
          <w:szCs w:val="36"/>
          <w:vertAlign w:val="superscript"/>
        </w:rPr>
      </w:pPr>
      <w:r>
        <w:rPr>
          <w:i/>
          <w:sz w:val="36"/>
          <w:szCs w:val="36"/>
          <w:vertAlign w:val="superscript"/>
        </w:rPr>
        <w:t xml:space="preserve">средняя общеобразовательная школа №1</w:t>
      </w:r>
      <w:r>
        <w:rPr>
          <w:i/>
          <w:sz w:val="36"/>
          <w:szCs w:val="36"/>
          <w:vertAlign w:val="superscript"/>
        </w:rPr>
      </w:r>
      <w:r>
        <w:rPr>
          <w:i/>
          <w:sz w:val="36"/>
          <w:szCs w:val="36"/>
          <w:vertAlign w:val="superscript"/>
        </w:rPr>
      </w:r>
    </w:p>
    <w:tbl>
      <w:tblPr>
        <w:tblW w:w="17355" w:type="dxa"/>
        <w:tblInd w:w="-709" w:type="dxa"/>
        <w:tblBorders/>
        <w:tblLook w:val="04A0" w:firstRow="1" w:lastRow="0" w:firstColumn="1" w:lastColumn="0" w:noHBand="0" w:noVBand="1"/>
      </w:tblPr>
      <w:tblGrid>
        <w:gridCol w:w="3794"/>
        <w:gridCol w:w="3969"/>
        <w:gridCol w:w="9592"/>
      </w:tblGrid>
      <w:tr>
        <w:trPr>
          <w:trHeight w:val="1673"/>
        </w:trPr>
        <w:tc>
          <w:tcPr>
            <w:tcBorders/>
            <w:tcW w:w="3794" w:type="dxa"/>
            <w:textDirection w:val="lrTb"/>
            <w:noWrap w:val="false"/>
          </w:tcPr>
          <w:p>
            <w:pPr>
              <w:widowControl w:val="true"/>
              <w:pBdr/>
              <w:spacing w:after="120" w:line="276" w:lineRule="auto"/>
              <w:ind/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 w:left="1134"/>
              <w:jc w:val="both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РАССМОТРЕНО</w:t>
            </w:r>
            <w:r>
              <w:rPr>
                <w:rFonts w:eastAsiaTheme="minorHAnsi"/>
                <w:color w:val="000000"/>
                <w:sz w:val="22"/>
                <w:szCs w:val="28"/>
                <w:lang w:eastAsia="en-US"/>
              </w:rPr>
            </w:r>
            <w:r>
              <w:rPr>
                <w:rFonts w:eastAsiaTheme="minorHAnsi"/>
                <w:color w:val="000000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 w:left="1134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Педагогическим советом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 w:left="1134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Протокол № 9  от 22.06.2026г.</w:t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 w:left="1134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</w:tc>
        <w:tc>
          <w:tcPr>
            <w:tcBorders/>
            <w:tcW w:w="3969" w:type="dxa"/>
            <w:textDirection w:val="lrTb"/>
            <w:noWrap w:val="false"/>
          </w:tcPr>
          <w:p>
            <w:pPr>
              <w:widowControl w:val="true"/>
              <w:pBdr/>
              <w:spacing w:after="200" w:line="276" w:lineRule="auto"/>
              <w:ind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</w:tc>
        <w:tc>
          <w:tcPr>
            <w:tcBorders/>
            <w:tcW w:w="9592" w:type="dxa"/>
            <w:textDirection w:val="lrTb"/>
            <w:noWrap w:val="false"/>
          </w:tcPr>
          <w:p>
            <w:pPr>
              <w:widowControl w:val="true"/>
              <w:pBdr/>
              <w:spacing w:after="120" w:line="276" w:lineRule="auto"/>
              <w:ind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УТВЕРЖДЕНО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120" w:line="276" w:lineRule="auto"/>
              <w:ind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приказом директора МАОУ СОШ №1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Приказ № 44 от 22.06.2026г.</w:t>
            </w:r>
            <w:r>
              <w:rPr>
                <w:rFonts w:eastAsiaTheme="minorHAnsi"/>
                <w:sz w:val="22"/>
                <w:szCs w:val="22"/>
                <w:lang w:val="en-US" w:eastAsia="en-US"/>
              </w:rPr>
            </w:r>
            <w:r>
              <w:rPr>
                <w:rFonts w:eastAsiaTheme="minorHAnsi"/>
                <w:sz w:val="22"/>
                <w:szCs w:val="22"/>
                <w:lang w:val="en-US" w:eastAsia="en-US"/>
              </w:rPr>
            </w:r>
          </w:p>
          <w:p>
            <w:pPr>
              <w:widowControl w:val="true"/>
              <w:pBdr/>
              <w:spacing w:after="120" w:line="276" w:lineRule="auto"/>
              <w:ind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rFonts w:eastAsiaTheme="minorHAnsi"/>
                <w:sz w:val="22"/>
                <w:szCs w:val="22"/>
                <w:lang w:eastAsia="en-US"/>
              </w:rPr>
            </w:r>
          </w:p>
        </w:tc>
      </w:tr>
    </w:tbl>
    <w:p>
      <w:pPr>
        <w:widowControl w:val="true"/>
        <w:pBdr/>
        <w:spacing w:line="276" w:lineRule="auto"/>
        <w:ind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p>
      <w:pPr>
        <w:widowControl w:val="true"/>
        <w:pBdr/>
        <w:spacing w:line="276" w:lineRule="auto"/>
        <w:ind w:left="12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p>
      <w:pPr>
        <w:widowControl w:val="true"/>
        <w:pBdr/>
        <w:spacing w:line="276" w:lineRule="auto"/>
        <w:ind w:left="120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p>
      <w:pPr>
        <w:widowControl w:val="true"/>
        <w:pBdr/>
        <w:spacing w:after="200" w:line="276" w:lineRule="auto"/>
        <w:ind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РАБОЧАЯ ПРОГРАММА</w:t>
      </w: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widowControl w:val="true"/>
        <w:pBdr/>
        <w:spacing w:after="200" w:line="276" w:lineRule="auto"/>
        <w:ind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по учебному предмету «Труд(технология)»</w:t>
      </w:r>
      <w:r>
        <w:rPr>
          <w:rFonts w:eastAsiaTheme="minorHAnsi"/>
          <w:b/>
          <w:sz w:val="22"/>
          <w:szCs w:val="22"/>
          <w:lang w:eastAsia="en-US"/>
        </w:rPr>
      </w:r>
      <w:r>
        <w:rPr>
          <w:rFonts w:eastAsiaTheme="minorHAnsi"/>
          <w:b/>
          <w:sz w:val="22"/>
          <w:szCs w:val="22"/>
          <w:lang w:eastAsia="en-US"/>
        </w:rPr>
      </w:r>
    </w:p>
    <w:p>
      <w:pPr>
        <w:widowControl w:val="true"/>
        <w:pBdr/>
        <w:spacing w:after="200" w:line="276" w:lineRule="auto"/>
        <w:ind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среднего общего образования для </w:t>
      </w:r>
      <w:r>
        <w:rPr>
          <w:rFonts w:eastAsiaTheme="minorHAnsi"/>
          <w:sz w:val="22"/>
          <w:szCs w:val="22"/>
          <w:lang w:eastAsia="en-US"/>
        </w:rPr>
        <w:t xml:space="preserve">7</w:t>
      </w:r>
      <w:r>
        <w:rPr>
          <w:rFonts w:eastAsiaTheme="minorHAnsi"/>
          <w:sz w:val="22"/>
          <w:szCs w:val="22"/>
          <w:lang w:eastAsia="en-US"/>
        </w:rPr>
        <w:t xml:space="preserve">-х классов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200" w:line="276" w:lineRule="auto"/>
        <w:ind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Количество часов: 64 (2 часа в неделю)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widowControl w:val="true"/>
        <w:pBdr/>
        <w:spacing w:line="276" w:lineRule="auto"/>
        <w:ind w:left="120"/>
        <w:jc w:val="center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</w:r>
    </w:p>
    <w:tbl>
      <w:tblPr>
        <w:tblpPr w:horzAnchor="margin" w:tblpXSpec="left" w:vertAnchor="text" w:tblpY="834" w:leftFromText="180" w:topFromText="0" w:rightFromText="180" w:bottomFromText="200"/>
        <w:tblW w:w="0" w:type="auto"/>
        <w:tblBorders/>
        <w:tblLook w:val="04A0" w:firstRow="1" w:lastRow="0" w:firstColumn="1" w:lastColumn="0" w:noHBand="0" w:noVBand="1"/>
      </w:tblPr>
      <w:tblGrid>
        <w:gridCol w:w="3081"/>
        <w:gridCol w:w="8190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widowControl w:val="true"/>
              <w:pBdr/>
              <w:spacing w:after="200" w:line="276" w:lineRule="auto"/>
              <w:ind/>
              <w:jc w:val="center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jc w:val="center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jc w:val="center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</w:tc>
        <w:tc>
          <w:tcPr>
            <w:tcBorders/>
            <w:tcW w:w="10348" w:type="dxa"/>
            <w:textDirection w:val="lrTb"/>
            <w:noWrap w:val="false"/>
          </w:tcPr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Организация-разработчик: МАОУ СОШ № 1.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Разработчик(и): Шабалин Владимир Викторович, 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учитель труд(технологии), 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200" w:line="276" w:lineRule="auto"/>
              <w:ind/>
              <w:jc w:val="righ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 xml:space="preserve">высшая квалификационная категория</w:t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  <w:r>
              <w:rPr>
                <w:rFonts w:eastAsiaTheme="minorHAnsi"/>
                <w:sz w:val="22"/>
                <w:szCs w:val="28"/>
                <w:lang w:eastAsia="en-US"/>
              </w:rPr>
            </w:r>
          </w:p>
          <w:p>
            <w:pPr>
              <w:widowControl w:val="true"/>
              <w:pBdr/>
              <w:spacing w:after="200" w:line="276" w:lineRule="auto"/>
              <w:ind/>
              <w:jc w:val="right"/>
              <w:rPr>
                <w:rFonts w:eastAsiaTheme="minorHAnsi"/>
                <w:b/>
                <w:sz w:val="36"/>
                <w:szCs w:val="22"/>
                <w:lang w:eastAsia="en-US"/>
              </w:rPr>
            </w:pP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  <w:r>
              <w:rPr>
                <w:rFonts w:eastAsiaTheme="minorHAnsi"/>
                <w:b/>
                <w:sz w:val="36"/>
                <w:szCs w:val="22"/>
                <w:lang w:eastAsia="en-US"/>
              </w:rPr>
            </w:r>
          </w:p>
        </w:tc>
      </w:tr>
    </w:tbl>
    <w:p>
      <w:pPr>
        <w:pBdr/>
        <w:spacing/>
        <w:ind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 xml:space="preserve">г. Кировград, 2026 г</w:t>
      </w:r>
      <w:bookmarkStart w:id="0" w:name="block-33673660"/>
      <w:r/>
      <w:bookmarkEnd w:id="0"/>
      <w:r>
        <w:rPr>
          <w:rFonts w:eastAsiaTheme="minorHAnsi"/>
          <w:bCs/>
          <w:sz w:val="22"/>
          <w:szCs w:val="22"/>
          <w:lang w:eastAsia="en-US"/>
        </w:rPr>
        <w:br w:type="page" w:clear="all"/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pBdr/>
        <w:spacing/>
        <w:ind/>
        <w:jc w:val="center"/>
        <w:rPr>
          <w:rFonts w:eastAsiaTheme="minorHAnsi"/>
          <w:bCs/>
          <w:sz w:val="22"/>
          <w:szCs w:val="22"/>
          <w:lang w:eastAsia="en-US"/>
        </w:rPr>
        <w:sectPr>
          <w:footnotePr/>
          <w:endnotePr/>
          <w:type w:val="nextPage"/>
          <w:pgSz w:h="16838" w:orient="portrait" w:w="11906"/>
          <w:pgMar w:top="851" w:right="284" w:bottom="1134" w:left="567" w:header="709" w:footer="709" w:gutter="0"/>
          <w:cols w:num="1" w:sep="0" w:space="708" w:equalWidth="1"/>
        </w:sectPr>
      </w:pP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  <w:r>
        <w:rPr>
          <w:rFonts w:eastAsiaTheme="minorHAnsi"/>
          <w:bCs/>
          <w:sz w:val="22"/>
          <w:szCs w:val="22"/>
          <w:lang w:eastAsia="en-US"/>
        </w:rPr>
      </w:r>
    </w:p>
    <w:p>
      <w:pPr>
        <w:keepNext w:val="true"/>
        <w:pBdr/>
        <w:spacing/>
        <w:ind w:left="-113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keepNext w:val="true"/>
        <w:pBdr/>
        <w:spacing/>
        <w:ind w:left="-113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ПОЯСНИТЕЛЬНАЯ ЗАПИСКА</w: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keepNext w:val="true"/>
        <w:pBdr/>
        <w:spacing/>
        <w:ind w:left="-113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рабочая программа разработана применительно к учебной программе «Т</w:t>
      </w:r>
      <w:r>
        <w:rPr>
          <w:sz w:val="28"/>
          <w:szCs w:val="28"/>
        </w:rPr>
        <w:t xml:space="preserve">руд(т</w:t>
      </w:r>
      <w:r>
        <w:rPr>
          <w:sz w:val="28"/>
          <w:szCs w:val="28"/>
        </w:rPr>
        <w:t xml:space="preserve">ехнология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 5–7 классы (вариант для мальчиков)».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использование следующих основных и дополнительных учебно-методических пособий: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для учащихся:</w:t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 xml:space="preserve">Симоненко, В. Д.</w:t>
      </w:r>
      <w:r>
        <w:rPr>
          <w:sz w:val="28"/>
          <w:szCs w:val="28"/>
        </w:rPr>
        <w:t xml:space="preserve"> Технология: учебник для учащихся 7 </w:t>
      </w:r>
      <w:r>
        <w:rPr>
          <w:sz w:val="28"/>
          <w:szCs w:val="28"/>
        </w:rPr>
        <w:t xml:space="preserve">кл</w:t>
      </w:r>
      <w:r>
        <w:rPr>
          <w:sz w:val="28"/>
          <w:szCs w:val="28"/>
        </w:rPr>
        <w:t xml:space="preserve">. общеобразовательных учреждений (вариант для мальчиков) / В. Д. Симоненко, А. Т. Тищенко, П. С. </w:t>
      </w:r>
      <w:r>
        <w:rPr>
          <w:sz w:val="28"/>
          <w:szCs w:val="28"/>
        </w:rPr>
        <w:t xml:space="preserve">Самородский</w:t>
      </w:r>
      <w:r>
        <w:rPr>
          <w:sz w:val="28"/>
          <w:szCs w:val="28"/>
        </w:rPr>
        <w:t xml:space="preserve">; под ред. В. Д. Сим</w:t>
      </w:r>
      <w:r>
        <w:rPr>
          <w:sz w:val="28"/>
          <w:szCs w:val="28"/>
        </w:rPr>
        <w:t xml:space="preserve">оненко. – М.: </w:t>
      </w:r>
      <w:r>
        <w:rPr>
          <w:sz w:val="28"/>
          <w:szCs w:val="28"/>
        </w:rPr>
        <w:t xml:space="preserve">Вентана</w:t>
      </w:r>
      <w:r>
        <w:rPr>
          <w:sz w:val="28"/>
          <w:szCs w:val="28"/>
        </w:rPr>
        <w:t xml:space="preserve">-Граф,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 xml:space="preserve">Энциклопедия</w:t>
      </w:r>
      <w:r>
        <w:rPr>
          <w:sz w:val="28"/>
          <w:szCs w:val="28"/>
        </w:rPr>
        <w:t xml:space="preserve"> для маленьких джентльменов. – СПб.: ТОО «Ди</w:t>
      </w:r>
      <w:r>
        <w:rPr>
          <w:sz w:val="28"/>
          <w:szCs w:val="28"/>
        </w:rPr>
        <w:t xml:space="preserve">намит», АОЗТ «Золотой век»,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Для учителя:</w:t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Занятие по трудовому обучению. 7 </w:t>
      </w:r>
      <w:r>
        <w:rPr>
          <w:sz w:val="28"/>
          <w:szCs w:val="28"/>
        </w:rPr>
        <w:t xml:space="preserve">кл</w:t>
      </w:r>
      <w:r>
        <w:rPr>
          <w:sz w:val="28"/>
          <w:szCs w:val="28"/>
        </w:rPr>
        <w:t xml:space="preserve">.: обработка древесины, металла, электротехнические и другие работы, ремонтные работы в быту: пособие для учителя труда. – 2-е изд., </w:t>
      </w:r>
      <w:r>
        <w:rPr>
          <w:sz w:val="28"/>
          <w:szCs w:val="28"/>
        </w:rPr>
        <w:t xml:space="preserve">перераб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и доп. / Г. Б. </w:t>
      </w:r>
      <w:r>
        <w:rPr>
          <w:sz w:val="28"/>
          <w:szCs w:val="28"/>
        </w:rPr>
        <w:t xml:space="preserve">Ворошин</w:t>
      </w:r>
      <w:r>
        <w:rPr>
          <w:sz w:val="28"/>
          <w:szCs w:val="28"/>
        </w:rPr>
        <w:t xml:space="preserve">, А. А. Воронов, А. И. </w:t>
      </w:r>
      <w:r>
        <w:rPr>
          <w:sz w:val="28"/>
          <w:szCs w:val="28"/>
        </w:rPr>
        <w:t xml:space="preserve">Гедвилло</w:t>
      </w:r>
      <w:r>
        <w:rPr>
          <w:sz w:val="28"/>
          <w:szCs w:val="28"/>
        </w:rPr>
        <w:t xml:space="preserve"> и др.; под ред. Д. А. Тхорж</w:t>
      </w:r>
      <w:r>
        <w:rPr>
          <w:sz w:val="28"/>
          <w:szCs w:val="28"/>
        </w:rPr>
        <w:t xml:space="preserve">евского. – М.: Просвещение,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 xml:space="preserve">Рихвк</w:t>
      </w:r>
      <w:r>
        <w:rPr>
          <w:i/>
          <w:iCs/>
          <w:sz w:val="28"/>
          <w:szCs w:val="28"/>
        </w:rPr>
        <w:t xml:space="preserve">, </w:t>
      </w:r>
      <w:r>
        <w:rPr>
          <w:i/>
          <w:iCs/>
          <w:sz w:val="28"/>
          <w:szCs w:val="28"/>
        </w:rPr>
        <w:t xml:space="preserve">Э.Обработка</w:t>
      </w:r>
      <w:r>
        <w:rPr>
          <w:sz w:val="28"/>
          <w:szCs w:val="28"/>
        </w:rPr>
        <w:t xml:space="preserve"> древесины в школьных мастерских: книга для учителей технического труда и руководителей кружков / Э. </w:t>
      </w:r>
      <w:r>
        <w:rPr>
          <w:sz w:val="28"/>
          <w:szCs w:val="28"/>
        </w:rPr>
        <w:t xml:space="preserve">Рихвк</w:t>
      </w:r>
      <w:r>
        <w:rPr>
          <w:sz w:val="28"/>
          <w:szCs w:val="28"/>
        </w:rPr>
        <w:t xml:space="preserve">. – М.: Просвещен</w:t>
      </w:r>
      <w:r>
        <w:rPr>
          <w:sz w:val="28"/>
          <w:szCs w:val="28"/>
        </w:rPr>
        <w:t xml:space="preserve">ие, 201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– Коваленко, В. </w:t>
      </w:r>
      <w:r>
        <w:rPr>
          <w:i/>
          <w:iCs/>
          <w:sz w:val="28"/>
          <w:szCs w:val="28"/>
        </w:rPr>
        <w:t xml:space="preserve">И.Объекты</w:t>
      </w:r>
      <w:r>
        <w:rPr>
          <w:sz w:val="28"/>
          <w:szCs w:val="28"/>
        </w:rPr>
        <w:t xml:space="preserve"> труда. 7 </w:t>
      </w:r>
      <w:r>
        <w:rPr>
          <w:sz w:val="28"/>
          <w:szCs w:val="28"/>
        </w:rPr>
        <w:t xml:space="preserve">кл</w:t>
      </w:r>
      <w:r>
        <w:rPr>
          <w:sz w:val="28"/>
          <w:szCs w:val="28"/>
        </w:rPr>
        <w:t xml:space="preserve">. Обработка древесины и металла, электротехнические работы: пособие для учителя / В. И. Коваленко, В. В. </w:t>
      </w:r>
      <w:r>
        <w:rPr>
          <w:sz w:val="28"/>
          <w:szCs w:val="28"/>
        </w:rPr>
        <w:t xml:space="preserve">Ку</w:t>
      </w:r>
      <w:r>
        <w:rPr>
          <w:sz w:val="28"/>
          <w:szCs w:val="28"/>
        </w:rPr>
        <w:t xml:space="preserve">ленёнок</w:t>
      </w:r>
      <w:r>
        <w:rPr>
          <w:sz w:val="28"/>
          <w:szCs w:val="28"/>
        </w:rPr>
        <w:t xml:space="preserve">. – М.: Просвещение, 201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</w:t>
      </w:r>
      <w:r>
        <w:rPr>
          <w:sz w:val="28"/>
          <w:szCs w:val="28"/>
        </w:rPr>
        <w:t xml:space="preserve">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</w:t>
      </w:r>
      <w:r>
        <w:rPr>
          <w:sz w:val="28"/>
          <w:szCs w:val="28"/>
        </w:rPr>
        <w:t xml:space="preserve">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раскрывае</w:t>
      </w:r>
      <w:r>
        <w:rPr>
          <w:sz w:val="28"/>
          <w:szCs w:val="28"/>
        </w:rPr>
        <w:t xml:space="preserve">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</w:t>
      </w:r>
      <w:r>
        <w:rPr>
          <w:sz w:val="28"/>
          <w:szCs w:val="28"/>
        </w:rPr>
        <w:t xml:space="preserve">производства в обл</w:t>
      </w:r>
      <w:r>
        <w:rPr>
          <w:sz w:val="28"/>
          <w:szCs w:val="28"/>
        </w:rPr>
        <w:t xml:space="preserve">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конкретизирует содержание, предметные, метапредметные и личностные результаты.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Стратегическим документом, определяющим направление модернизации содержания и методов обучения, является ФГОС ООО.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Задачами учебного предмета «Труд (технология)»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знаниями, умениями и опытом деятельности в предметной области «Технология»;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трудовыми умениями и </w:t>
      </w:r>
      <w:r>
        <w:rPr>
          <w:sz w:val="28"/>
          <w:szCs w:val="28"/>
        </w:rPr>
        <w:t xml:space="preserve">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</w:t>
      </w:r>
      <w:r>
        <w:rPr>
          <w:sz w:val="28"/>
          <w:szCs w:val="28"/>
        </w:rPr>
        <w:t xml:space="preserve">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</w:t>
      </w:r>
      <w:r>
        <w:rPr>
          <w:sz w:val="28"/>
          <w:szCs w:val="28"/>
        </w:rPr>
        <w:t xml:space="preserve">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предмету «Труд (технология)» построена по модульному принципу.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</w:t>
      </w:r>
      <w:r>
        <w:rPr>
          <w:sz w:val="28"/>
          <w:szCs w:val="28"/>
        </w:rPr>
        <w:t xml:space="preserve">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 отведенных на учебный предмет часов.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модульную программу по учебн</w:t>
      </w:r>
      <w:r>
        <w:rPr>
          <w:sz w:val="28"/>
          <w:szCs w:val="28"/>
        </w:rPr>
        <w:t xml:space="preserve">ому предмету «Труд (технология)» могут быть включены вариативные модули, разработанные по запросу участников образовательных отношений в соответствии с этнокультурными и региональными особенностями, углубленным изучением отдельных тем инвариантных модулей.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Требования к уровню подготовки учащихся 7 класса </w:t>
      </w:r>
      <w:r>
        <w:rPr>
          <w:b/>
          <w:bCs/>
          <w:sz w:val="28"/>
          <w:szCs w:val="28"/>
        </w:rPr>
        <w:br/>
        <w:t xml:space="preserve">(базовый уровень)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Учащиеся должны</w:t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знать: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что такое технический рисунок, эскиз и чертеж;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основные параметры качества детали: форма, шероховатость и </w:t>
      </w:r>
      <w:r>
        <w:rPr>
          <w:sz w:val="28"/>
          <w:szCs w:val="28"/>
        </w:rPr>
        <w:t xml:space="preserve">размеры каждой элементарной поверхности,</w:t>
      </w:r>
      <w:r>
        <w:rPr>
          <w:sz w:val="28"/>
          <w:szCs w:val="28"/>
        </w:rPr>
        <w:t xml:space="preserve"> и их взаимное расположение; уметь осуществлять их контроль;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пути предупреждения негативных последствий трудовой деятельности человека на окружающую среду и собственное здоровье;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особенности межсезонной обработки почвы, способы удобрения почвы;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 разновидностях посадок и уходе за растениями, способы размножения растений;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виды пиломатериалов; уметь учитывать их свойства при обработке;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общее устройство слесарного верстака, уметь пользоваться им при выполнении слесарных операций;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основные виды механизмов по выполняемым ими функциям, а также по используемым в них рабочим частям;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виды пиломатериалов;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источники и носители информации, способы получения, хранения и поиска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технику безопасности при работе с сельскохозяйственным инвентарем;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общее устройство и принцип работы деревообрабатывающих станков токарной группы;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виды неисправностей вентильных головок и пути их устранения;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устройство сливного бачка.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уметь: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рационально организовывать рабочее место и соблюдать правило безопасности труда и личной гигиены при выполнении всех указанных работ;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производить простейшую наладку станков (сверлильного, токарного по дереву), выполнять основные ручные и станочные операции;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читать простейшие технические рисунки и чертежи плоских и призматических деталей и деталей типа тел вращения;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понимать содержание инструкционно-технологических карт и пользоваться ими при выполнении работ;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графически изображать основные виды механизмов передач;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находить необходимую техническую информацию;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осуществлять контроль качества изготавливаемых изделий;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читать чертежи и технологические карты, выявлять технические требования, предъявляемые к детали;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выполнять основные учебно-производственные операции и изготавливать детали на сверлильном и токарном станках по дереву;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выполнять шиповые соединения;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шлифовать и полировать плоские металлические поверхности;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применить политехнические и технологические знания и умения в самостоятельной практической деятельности.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Должны владеть компетенциями: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ценностно-смысловой;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деятельностной;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социально-трудовой;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познавательно-смысловой;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информационно-коммуникативной;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межкультурной;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учебно-познавательной.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Способны решать следующие жизненно-практические задачи: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вести экологически здоровый образ жизни;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использовать ПЭВМ для решения технологических, конструкторских, экономических задач; как источник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</w:t>
      </w:r>
      <w:r>
        <w:rPr>
          <w:sz w:val="28"/>
          <w:szCs w:val="28"/>
        </w:rPr>
        <w:t xml:space="preserve"> проектировать и изготавливать полезные изделия из конструкционных и поделочных материалов.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numPr>
          <w:ilvl w:val="0"/>
          <w:numId w:val="4"/>
        </w:numPr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Личностные, метапредметные и предметные результаты освоения конк</w:t>
      </w:r>
      <w:r>
        <w:rPr>
          <w:b/>
          <w:bCs/>
          <w:sz w:val="28"/>
          <w:szCs w:val="28"/>
        </w:rPr>
        <w:t xml:space="preserve">ретного учебного предмета.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  <w:t xml:space="preserve"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</w:t>
      </w:r>
      <w:r>
        <w:rPr>
          <w:sz w:val="28"/>
          <w:szCs w:val="28"/>
        </w:rPr>
        <w:t xml:space="preserve">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r>
        <w:rPr>
          <w:sz w:val="28"/>
          <w:szCs w:val="28"/>
        </w:rPr>
        <w:br/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</w:t>
      </w:r>
      <w:r>
        <w:rPr>
          <w:sz w:val="28"/>
          <w:szCs w:val="28"/>
        </w:rPr>
        <w:t xml:space="preserve">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  <w:r>
        <w:rPr>
          <w:sz w:val="28"/>
          <w:szCs w:val="28"/>
        </w:rPr>
        <w:br/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  <w:r>
        <w:rPr>
          <w:sz w:val="28"/>
          <w:szCs w:val="28"/>
        </w:rPr>
        <w:br/>
        <w:t xml:space="preserve">4) формирование осознанного, уважительного и доброжелательного отношения к другому челов</w:t>
      </w:r>
      <w:r>
        <w:rPr>
          <w:sz w:val="28"/>
          <w:szCs w:val="28"/>
        </w:rPr>
        <w:t xml:space="preserve">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r>
        <w:rPr>
          <w:sz w:val="28"/>
          <w:szCs w:val="28"/>
        </w:rPr>
        <w:br/>
        <w:t xml:space="preserve">5 )освоение социальных норм, правил поведения, ролей и фо</w:t>
      </w:r>
      <w:r>
        <w:rPr>
          <w:sz w:val="28"/>
          <w:szCs w:val="28"/>
        </w:rPr>
        <w:t xml:space="preserve">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r>
        <w:rPr>
          <w:sz w:val="28"/>
          <w:szCs w:val="28"/>
        </w:rPr>
        <w:br/>
        <w:t xml:space="preserve">6)развитие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  <w:r>
        <w:rPr>
          <w:sz w:val="28"/>
          <w:szCs w:val="28"/>
        </w:rPr>
        <w:br/>
        <w:t xml:space="preserve">7) формирование коммуникативной компетентности в общении и сотрудничестве со сверстниками, детьми старшего и </w:t>
      </w:r>
      <w:r>
        <w:rPr>
          <w:sz w:val="28"/>
          <w:szCs w:val="28"/>
        </w:rPr>
        <w:t xml:space="preserve">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  <w:r>
        <w:rPr>
          <w:sz w:val="28"/>
          <w:szCs w:val="28"/>
        </w:rPr>
        <w:br/>
        <w:t xml:space="preserve"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  <w:r>
        <w:rPr>
          <w:sz w:val="28"/>
          <w:szCs w:val="28"/>
        </w:rPr>
        <w:br/>
        <w:t xml:space="preserve"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  деятельности в жизненных ситуациях;</w:t>
      </w:r>
      <w:r>
        <w:rPr>
          <w:sz w:val="28"/>
          <w:szCs w:val="28"/>
        </w:rPr>
        <w:br/>
        <w:t xml:space="preserve">10 )осознание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  <w:r>
        <w:rPr>
          <w:sz w:val="28"/>
          <w:szCs w:val="28"/>
        </w:rPr>
        <w:br/>
        <w:t xml:space="preserve"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  <w:r>
        <w:rPr>
          <w:sz w:val="28"/>
          <w:szCs w:val="28"/>
        </w:rPr>
        <w:br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Метапредметные результаты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1)умение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  <w:r>
        <w:rPr>
          <w:sz w:val="28"/>
          <w:szCs w:val="28"/>
        </w:rPr>
        <w:br/>
        <w:t xml:space="preserve"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>
        <w:rPr>
          <w:sz w:val="28"/>
          <w:szCs w:val="28"/>
        </w:rPr>
        <w:br/>
        <w:t xml:space="preserve">3) умение соотносить свои</w:t>
      </w:r>
      <w:r>
        <w:rPr>
          <w:sz w:val="28"/>
          <w:szCs w:val="28"/>
        </w:rPr>
        <w:t xml:space="preserve">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>
        <w:rPr>
          <w:sz w:val="28"/>
          <w:szCs w:val="28"/>
        </w:rPr>
        <w:br/>
        <w:t xml:space="preserve">4) умение оценивать правильность выполнения учебной задачи, собственные возможности её решения;</w:t>
      </w:r>
      <w:r>
        <w:rPr>
          <w:sz w:val="28"/>
          <w:szCs w:val="28"/>
        </w:rPr>
        <w:br/>
        <w:t xml:space="preserve">5)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  <w:r>
        <w:rPr>
          <w:sz w:val="28"/>
          <w:szCs w:val="28"/>
        </w:rPr>
        <w:br/>
        <w:t xml:space="preserve">6) умение определять понятия, создавать обобщен</w:t>
      </w:r>
      <w:r>
        <w:rPr>
          <w:sz w:val="28"/>
          <w:szCs w:val="28"/>
        </w:rPr>
        <w:t xml:space="preserve">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>
        <w:rPr>
          <w:sz w:val="28"/>
          <w:szCs w:val="28"/>
        </w:rPr>
        <w:br/>
        <w:t xml:space="preserve">7) умение создавать, применять и преобразовывать знаки и символы,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 xml:space="preserve">модели и схемы для решения учебных и познавательных задач;</w:t>
      </w:r>
      <w:r>
        <w:rPr>
          <w:sz w:val="28"/>
          <w:szCs w:val="28"/>
        </w:rPr>
        <w:br/>
        <w:t xml:space="preserve">8)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азрабатывать</w:t>
      </w:r>
      <w:r>
        <w:rPr>
          <w:sz w:val="28"/>
          <w:szCs w:val="28"/>
        </w:rPr>
        <w:t xml:space="preserve"> смысловое чтение; </w:t>
      </w:r>
      <w:r>
        <w:rPr>
          <w:sz w:val="28"/>
          <w:szCs w:val="28"/>
        </w:rPr>
        <w:br/>
        <w:t xml:space="preserve">9) умение организовывать учебное сотрудничество и совместную деятельность с учителем и сверстниками; ра</w:t>
      </w:r>
      <w:r>
        <w:rPr>
          <w:sz w:val="28"/>
          <w:szCs w:val="28"/>
        </w:rPr>
        <w:t xml:space="preserve">ботать </w:t>
      </w:r>
      <w:r>
        <w:rPr>
          <w:sz w:val="28"/>
          <w:szCs w:val="28"/>
        </w:rPr>
        <w:t xml:space="preserve">индивидуально и в группе;</w:t>
      </w:r>
      <w:r>
        <w:rPr>
          <w:sz w:val="28"/>
          <w:szCs w:val="28"/>
        </w:rPr>
        <w:t xml:space="preserve">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  <w:r>
        <w:rPr>
          <w:sz w:val="28"/>
          <w:szCs w:val="28"/>
        </w:rPr>
        <w:br/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  <w:r>
        <w:rPr>
          <w:sz w:val="28"/>
          <w:szCs w:val="28"/>
        </w:rPr>
        <w:br/>
        <w:t xml:space="preserve">11) формирование и развитие компетентности в области использования информационно-коммуникационных технологий (далее ИКТ– компетенции);</w:t>
      </w:r>
      <w:r>
        <w:rPr>
          <w:sz w:val="28"/>
          <w:szCs w:val="28"/>
        </w:rPr>
        <w:br/>
        <w:t xml:space="preserve"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13) Развитие мотивации к овладению культурой активного использования словарей и других поисковых систем.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Предметные результаты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роли техники и технологий для прогрессивного развития общ</w:t>
      </w:r>
      <w:r>
        <w:rPr>
          <w:sz w:val="28"/>
          <w:szCs w:val="28"/>
        </w:rPr>
        <w:t xml:space="preserve">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умений устанавливать взаимосвязь знаний по разным учебным предметам для решения прикладных учебных задач;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numPr>
          <w:ilvl w:val="0"/>
          <w:numId w:val="3"/>
        </w:num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представлений о мире профессий, связанных с изучаемыми технологиями, их востребованности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УЧЕБНОГО ПРЕДМЕТА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keepNext w:val="true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«Производство и технологии» </w:t>
      </w:r>
      <w:r>
        <w:rPr>
          <w:b/>
          <w:bCs/>
          <w:sz w:val="28"/>
          <w:szCs w:val="28"/>
        </w:rPr>
        <w:t xml:space="preserve">(</w:t>
      </w:r>
      <w:r>
        <w:rPr>
          <w:b/>
          <w:bCs/>
          <w:sz w:val="28"/>
          <w:szCs w:val="28"/>
        </w:rPr>
        <w:t xml:space="preserve">4ч</w:t>
      </w:r>
      <w:r>
        <w:rPr>
          <w:b/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/>
      <w:bookmarkStart w:id="1" w:name="_Hlk82457426"/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Строение древесины. Характеристика основных пород древесины. Технологические и декоративные свойства древесины. </w:t>
      </w:r>
      <w:r>
        <w:rPr>
          <w:i/>
          <w:iCs/>
          <w:sz w:val="28"/>
          <w:szCs w:val="28"/>
        </w:rPr>
        <w:t xml:space="preserve">Зависимость области применения древесины от ее свойств.</w:t>
      </w:r>
      <w:r>
        <w:rPr>
          <w:sz w:val="28"/>
          <w:szCs w:val="28"/>
        </w:rPr>
        <w:t xml:space="preserve"> Правила </w:t>
      </w:r>
      <w:r>
        <w:rPr>
          <w:i/>
          <w:iCs/>
          <w:sz w:val="28"/>
          <w:szCs w:val="28"/>
        </w:rPr>
        <w:t xml:space="preserve">сушки</w:t>
      </w:r>
      <w:r>
        <w:rPr>
          <w:sz w:val="28"/>
          <w:szCs w:val="28"/>
        </w:rPr>
        <w:t xml:space="preserve"> и хранения древесины. Профессии, связанные с созданием изделий из древесины и древесных материалов. Традиционные виды декоративно-прикладного творчества и народных промыслов России.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«Компьютерная графика. </w:t>
      </w:r>
      <w:r>
        <w:rPr>
          <w:b/>
          <w:bCs/>
          <w:sz w:val="28"/>
          <w:szCs w:val="28"/>
        </w:rPr>
        <w:t xml:space="preserve">Черчение» (8</w:t>
      </w:r>
      <w:r>
        <w:rPr>
          <w:b/>
          <w:bCs/>
          <w:sz w:val="28"/>
          <w:szCs w:val="28"/>
        </w:rPr>
        <w:t xml:space="preserve">ч</w:t>
      </w:r>
      <w:r>
        <w:rPr>
          <w:b/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Понятие о много детальном изделии и его графическом изображении. Виды и способы соединений деталей в изделиях из древесины. Угловые, серединные и </w:t>
      </w:r>
      <w:r>
        <w:rPr>
          <w:i/>
          <w:iCs/>
          <w:sz w:val="28"/>
          <w:szCs w:val="28"/>
        </w:rPr>
        <w:t xml:space="preserve">ящичные </w:t>
      </w:r>
      <w:r>
        <w:rPr>
          <w:sz w:val="28"/>
          <w:szCs w:val="28"/>
        </w:rPr>
        <w:t xml:space="preserve">шиповые соединение, их элементы и конструктивные особенности. Графическое изображение соединений деталей на чертежах. Общие сведения о сборочных чертежах. Спецификация составных частей и материалов. Правила чтения сборочных чертежей.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4992"/>
      </w:tblGrid>
      <w:tr>
        <w:trPr>
          <w:trHeight w:val="406"/>
        </w:trPr>
        <w:tc>
          <w:tcPr>
            <w:tcBorders/>
            <w:tcW w:w="14992" w:type="dxa"/>
            <w:textDirection w:val="lrTb"/>
            <w:noWrap w:val="false"/>
          </w:tcPr>
          <w:p>
            <w:pPr>
              <w:widowControl w:val="true"/>
              <w:pBdr/>
              <w:spacing/>
              <w:ind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Модуль «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Технологии обработки материалов, пищевых 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продуктов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» (38ч.)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r>
          </w:p>
          <w:p>
            <w:pPr>
              <w:widowControl w:val="true"/>
              <w:pBdr/>
              <w:spacing/>
              <w:ind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Технология обработки древесины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(8)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r>
          </w:p>
        </w:tc>
      </w:tr>
    </w:tbl>
    <w:p>
      <w:pPr>
        <w:pStyle w:val="897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Современные технологические машины</w:t>
      </w:r>
      <w:r>
        <w:rPr>
          <w:sz w:val="28"/>
          <w:szCs w:val="28"/>
        </w:rPr>
        <w:t xml:space="preserve"> и электрифицированные инструменты.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Выбор породы древесины, вида пиломатериалов и заготовок для изготовления изделия с учетом основных технологических и декоративных свойств, минимизации отходов.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Анализ образца или изображения много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детального изделия: определение назначения, количества и формы деталей изделия, определение их взаимного расположения, способов и видов соединения деталей изделия.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деталей изделия по чертежу с применением ручных инструментов и технологических машин. Соединение деталей изделия на шипах с использованием ручных инструментов и приспособлений: расчет количества и размеров шипов в зависимости от толщины</w:t>
      </w:r>
      <w:r>
        <w:rPr>
          <w:sz w:val="28"/>
          <w:szCs w:val="28"/>
        </w:rPr>
        <w:t xml:space="preserve"> деталей, разметка и запилы</w:t>
      </w:r>
      <w:r>
        <w:rPr>
          <w:sz w:val="28"/>
          <w:szCs w:val="28"/>
        </w:rPr>
        <w:t xml:space="preserve"> шипов и проушин, долбления гнезд и проушин долотами, подгонка соединяемых деталей стамесками и напильниками; сборка шиповых соединений </w:t>
      </w:r>
      <w:r>
        <w:rPr>
          <w:sz w:val="28"/>
          <w:szCs w:val="28"/>
        </w:rPr>
        <w:t xml:space="preserve">на кле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 Сборка изделия. Защитная и декоративная отделка изделия. Визуальный и инструментальный контроль качества деталей. Выявление дефектов и их устранение. Соблюдение правил безопасности труда при работе ручными инструментами и на технологических машинах.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изделий декоративно-прикладного назначения с использованием технологий худож</w:t>
      </w:r>
      <w:r>
        <w:rPr>
          <w:sz w:val="28"/>
          <w:szCs w:val="28"/>
        </w:rPr>
        <w:t xml:space="preserve">ественной обработки материалов.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/>
      <w:bookmarkStart w:id="2" w:name="_Hlk176369588"/>
      <w:r/>
      <w:bookmarkEnd w:id="1"/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Механические автоматические устройства, </w:t>
      </w:r>
      <w:r>
        <w:rPr>
          <w:i/>
          <w:iCs/>
          <w:sz w:val="28"/>
          <w:szCs w:val="28"/>
        </w:rPr>
        <w:t xml:space="preserve">варианты их конструктивного выполнения. </w:t>
      </w:r>
      <w:r>
        <w:rPr>
          <w:sz w:val="28"/>
          <w:szCs w:val="28"/>
        </w:rPr>
        <w:t xml:space="preserve">Условные обозначения элементов автоматических устройств на схемах.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Чтение схем механических устройств автоматики. </w:t>
      </w:r>
      <w:r>
        <w:rPr>
          <w:i/>
          <w:iCs/>
          <w:sz w:val="28"/>
          <w:szCs w:val="28"/>
        </w:rPr>
        <w:t xml:space="preserve">Выбор замысла автоматического устройства. Разработка </w:t>
      </w:r>
      <w:r>
        <w:rPr>
          <w:iCs/>
          <w:sz w:val="28"/>
          <w:szCs w:val="28"/>
        </w:rPr>
        <w:t xml:space="preserve">конструкции модели.</w:t>
      </w:r>
      <w:r>
        <w:rPr>
          <w:sz w:val="28"/>
          <w:szCs w:val="28"/>
        </w:rPr>
        <w:t xml:space="preserve"> Сборка и испытание модели.</w:t>
      </w:r>
      <w:bookmarkEnd w:id="2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художественн</w:t>
      </w:r>
      <w:r>
        <w:rPr>
          <w:sz w:val="28"/>
          <w:szCs w:val="28"/>
        </w:rPr>
        <w:t xml:space="preserve">ая</w:t>
      </w:r>
      <w:r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материалов – 6 часов.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rPr>
          <w:sz w:val="28"/>
          <w:szCs w:val="28"/>
        </w:rPr>
      </w:pPr>
      <w:r>
        <w:rPr>
          <w:sz w:val="28"/>
          <w:szCs w:val="28"/>
        </w:rPr>
        <w:t xml:space="preserve">Технологии художественно-прикладной обработки материалов. Виды </w:t>
      </w:r>
      <w:r>
        <w:rPr>
          <w:sz w:val="28"/>
          <w:szCs w:val="28"/>
        </w:rPr>
        <w:t xml:space="preserve">мозаики (инкрустация, интарсия, блочная мозаика, маркетри). Мозаика с металлическим контуром (филигрань, скань). Художественное ручное тиснение по фольге. Технология получения рельефных рисунков на фольге в технике басмы. Технология изготовления декоративн</w:t>
      </w:r>
      <w:r>
        <w:rPr>
          <w:sz w:val="28"/>
          <w:szCs w:val="28"/>
        </w:rPr>
        <w:t xml:space="preserve">ых изделий из проволоки (ажурная скульптура из металла). Технология художественной обработки изделий в технике просечного металла (просечное железо). Чеканка. Правила безопасного труда при выполнении художественно-прикладных работ с древесиной и металлом. </w:t>
      </w:r>
      <w:r>
        <w:rPr>
          <w:sz w:val="28"/>
          <w:szCs w:val="28"/>
        </w:rPr>
        <w:t xml:space="preserve">Профессии, связанные с художественной обработкой металла.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2.Технология обработки металлов (16 ч)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Металлы и сплавы, их механические свойства. Виды термообработки. Основные способы изменения свойств металлов и сплавов. </w:t>
      </w:r>
      <w:r>
        <w:rPr>
          <w:i/>
          <w:iCs/>
          <w:sz w:val="28"/>
          <w:szCs w:val="28"/>
        </w:rPr>
        <w:t xml:space="preserve">Особенности изготовления изделий из пластмасс.</w:t>
      </w:r>
      <w:r>
        <w:rPr>
          <w:sz w:val="28"/>
          <w:szCs w:val="28"/>
        </w:rPr>
        <w:t xml:space="preserve"> Профессии, связанные с созданием изделий из металлов и пластмасс. Традиционные виды декоративно-прикладного творчества и народных промыслов России.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Точность обработки и качество поверхности деталей. Основные сведения о процессе резания на токарно-винторезном станке.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Графическое изображение деталей цилиндрической формы. Представления о способах получения деталей цилиндрической формы. Конструктивные элементы деталей и их графическое изображение: отверстия, уступы, канавки, фаски. </w:t>
      </w:r>
      <w:r>
        <w:rPr>
          <w:i/>
          <w:iCs/>
          <w:sz w:val="28"/>
          <w:szCs w:val="28"/>
        </w:rPr>
        <w:t xml:space="preserve">Основные сведения о видах проекций деталей на чертеже.</w:t>
      </w:r>
      <w:r>
        <w:rPr>
          <w:sz w:val="28"/>
          <w:szCs w:val="28"/>
        </w:rPr>
        <w:t xml:space="preserve"> Правила чтения чертежей.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Виды соединений и их классификация. Резьбово</w:t>
      </w:r>
      <w:r>
        <w:rPr>
          <w:sz w:val="28"/>
          <w:szCs w:val="28"/>
        </w:rPr>
        <w:t xml:space="preserve">е соединение и его конструктивные особенности. Типовые детали резьбовых соединений. Графическое изображение резьбовых соединений на чертежах. Общие сведения о сборочных чертежах. Спецификация составных частей и материалов. Правила чтения сборочных чертежей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Токарно-винторезный станок: устройство, назначение, приемы работы. Современные технологические машины.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Инструменты и приспособления для работы на токарном станке. Виды и назначение тока</w:t>
      </w:r>
      <w:r>
        <w:rPr>
          <w:sz w:val="28"/>
          <w:szCs w:val="28"/>
        </w:rPr>
        <w:t xml:space="preserve">рных резцов. Основные элементы токарного резца. Основные операции токарной обработки и особенности их выполнения: черновое и чистовое точение цилиндрических поверхностей; вытачивание конструктивных элементов. Контроль качества. Правила безопасности труда.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Ручные инструменты и приспособления для нарезания резьбы на стержнях и в отверстиях, сборки изделия; их устройство и назначение. Метрическая резьба. Основные технологические операции изготовления резьбы на стержнях и отверстиях.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Чтение чертежа детали цилиндриче</w:t>
      </w:r>
      <w:r>
        <w:rPr>
          <w:sz w:val="28"/>
          <w:szCs w:val="28"/>
        </w:rPr>
        <w:t xml:space="preserve">ской формы: определение материала, размеров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чертежу и технологической карте.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рабочего места токаря: у</w:t>
      </w:r>
      <w:r>
        <w:rPr>
          <w:sz w:val="28"/>
          <w:szCs w:val="28"/>
        </w:rPr>
        <w:t xml:space="preserve">становка ростовых подставок, подготовка и рациональное размещение инструментов; подготовка и закрепление заготовки, установка резцов в резцедержателе, проверка работы станка на холостом ходу. Ознакомление с рациональными приемами работы на токарном станке.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деталей цилиндрической формы на токарно-винторезном станке: установка заданного режима резания; определение глубины резания и количества проходов; черновое точение, разметка </w:t>
      </w:r>
      <w:r>
        <w:rPr>
          <w:sz w:val="28"/>
          <w:szCs w:val="28"/>
        </w:rPr>
        <w:t xml:space="preserve">и вытачивание конструктивных элементов; чистовое точение, подрезание торцов детали.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резьбовых соединений: определение диаметра стержня и отверстия; протачивание стержня и сверление отверстия; нарезание резьбы плашкой и метчиками. Контроль качества резьбы.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Художественная обработка металлов (8ч)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97"/>
        <w:pBdr/>
        <w:spacing w:after="240" w:afterAutospacing="0"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Виды проволоки и область их применения. Инструменты и приспособления для обработки проволоки. Художественная обработка металла. Приёмы изготовления скульптуры из металлической проволоки. Правила безопасности труда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  <w:t xml:space="preserve">Виды плиток для отделки помещений. Способы крепления плиток. </w:t>
      </w:r>
      <w:r>
        <w:rPr>
          <w:sz w:val="28"/>
          <w:szCs w:val="28"/>
        </w:rPr>
        <w:br/>
        <w:t xml:space="preserve">Инструменты и приспособления для плиточных работ. Правила безопасности труда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true"/>
        <w:pBdr/>
        <w:spacing w:after="100" w:afterAutospacing="1" w:before="100" w:beforeAutospacing="1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</w:t>
      </w:r>
      <w:r>
        <w:rPr>
          <w:b/>
          <w:bCs/>
          <w:sz w:val="28"/>
          <w:szCs w:val="28"/>
        </w:rPr>
        <w:t xml:space="preserve">«Проектирование изделий. </w:t>
      </w:r>
      <w:r>
        <w:rPr>
          <w:b/>
          <w:bCs/>
          <w:sz w:val="28"/>
          <w:szCs w:val="28"/>
        </w:rPr>
        <w:t xml:space="preserve">3D-моделирование, прототипирование, макетирование»</w:t>
      </w:r>
      <w:r>
        <w:rPr>
          <w:b/>
          <w:bCs/>
          <w:sz w:val="28"/>
          <w:szCs w:val="28"/>
        </w:rPr>
        <w:t xml:space="preserve"> (18ч.)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 в значительной мере нацелен на реализацию основного методического пр</w:t>
      </w:r>
      <w:r>
        <w:rPr>
          <w:sz w:val="28"/>
          <w:szCs w:val="28"/>
        </w:rPr>
        <w:t xml:space="preserve">инципа модульного курса технологии: освоение технологии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</w:t>
      </w:r>
      <w:r>
        <w:rPr>
          <w:sz w:val="28"/>
          <w:szCs w:val="28"/>
        </w:rPr>
        <w:t xml:space="preserve">составляющие ее элементы и открывает возможность ис</w:t>
      </w:r>
      <w:r>
        <w:rPr>
          <w:sz w:val="28"/>
          <w:szCs w:val="28"/>
        </w:rPr>
        <w:t xml:space="preserve">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Основные теоретические сведения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Эвристические методы поиска новых решений. Выбор тем проектов. Понятие о техническом задании. Этапы проектирования и конструирования. Государственные стандарты на типовые детали и документацию (ЕСКД и ЕСТД). </w:t>
      </w:r>
      <w:r>
        <w:rPr>
          <w:i/>
          <w:iCs/>
          <w:sz w:val="28"/>
          <w:szCs w:val="28"/>
        </w:rPr>
        <w:t xml:space="preserve">Применение ЭВМ при проектировании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 xml:space="preserve">Методы определения себестоимости изделия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 xml:space="preserve">Основные виды проектной документации.</w:t>
      </w:r>
      <w:r>
        <w:rPr>
          <w:sz w:val="28"/>
          <w:szCs w:val="28"/>
        </w:rPr>
        <w:t xml:space="preserve"> Способы проведения презентации проектов.</w:t>
      </w:r>
      <w:r>
        <w:t xml:space="preserve"> </w:t>
      </w:r>
      <w:r>
        <w:rPr>
          <w:sz w:val="28"/>
          <w:szCs w:val="28"/>
        </w:rPr>
        <w:t xml:space="preserve">Промышленные и бытовые роботы</w:t>
      </w:r>
      <w:r>
        <w:rPr>
          <w:sz w:val="28"/>
          <w:szCs w:val="28"/>
        </w:rPr>
        <w:t xml:space="preserve">, их классификация, назначение, использование Программирование контроллера в среде конкретного языка программирования, основные инструменты и команды программирования роботов. Реализация на выбранном языке программирования алгоритмов управления отдельными </w:t>
      </w:r>
      <w:r>
        <w:rPr>
          <w:sz w:val="28"/>
          <w:szCs w:val="28"/>
        </w:rPr>
        <w:t xml:space="preserve">компонентами и роботизированными системами. Анализ и проверка на работоспособность, усовершенствование конструкции робота. Учебный проект по робототехнике «Робототехнические проекты на базе электромеханической игрушки, контроллера и электронных компонентов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азывать виды, свойства и назначение моделей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азывать виды макетов и их назначение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оздавать макеты различных видов, в том числе с использованием программного обеспечения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ыполнять развёртку и соединять фрагменты макета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ыполнять сборку деталей макета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азрабатывать графическую документацию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арактеризовать мир профессий, связанных с изучаемыми технологиями макетирования, их востребованность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 xml:space="preserve">Практические работы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Самостоятельный выбор изделия. Формулирование требований к изделию и критериев их выполнения. Конструирование и дизайн-проектирование изделия. Подготовка технической и технологической документации </w:t>
      </w:r>
      <w:r>
        <w:rPr>
          <w:i/>
          <w:iCs/>
          <w:sz w:val="28"/>
          <w:szCs w:val="28"/>
        </w:rPr>
        <w:t xml:space="preserve">с использованием ЭВМ.</w:t>
      </w:r>
      <w:r>
        <w:rPr>
          <w:sz w:val="28"/>
          <w:szCs w:val="28"/>
        </w:rPr>
        <w:t xml:space="preserve"> Изготовление изделия. </w:t>
      </w:r>
      <w:r>
        <w:rPr>
          <w:i/>
          <w:iCs/>
          <w:sz w:val="28"/>
          <w:szCs w:val="28"/>
        </w:rPr>
        <w:t xml:space="preserve">Оценка себестоимости изделия с учетом затрат труда</w:t>
      </w:r>
      <w:r>
        <w:rPr>
          <w:sz w:val="28"/>
          <w:szCs w:val="28"/>
        </w:rPr>
        <w:t xml:space="preserve">. Презентация проекта.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pBdr/>
        <w:spacing w:after="240" w:afterAutospacing="0"/>
        <w:ind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ТЕМАТИЧЕСКИЙ ПЛАН РАБОЧЕЙ ПРОГРАММЫ УЧЕБНОГО КУРСА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(7класс)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11"/>
        <w:gridCol w:w="1060"/>
        <w:gridCol w:w="1735"/>
        <w:gridCol w:w="1652"/>
        <w:gridCol w:w="1712"/>
      </w:tblGrid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41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Номер темы и ее название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часов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них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Теоретические занятия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«Производство и технологии»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Style w:val="897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«Компьютерная графика. Черчение»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Модуль «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Технологии обработки материалов, пищевых продуктов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1</w:t>
            </w: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Технология обработки древесины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Художественная обработка древесины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Технология обработки металлов</w:t>
            </w:r>
            <w:r>
              <w:rPr>
                <w:bCs/>
                <w:sz w:val="24"/>
                <w:szCs w:val="24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Элементы машиноведения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1</w:t>
            </w: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«Компьютерная графика,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черчение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Художественная обработка металлов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Модуль Проектирование изделий. 3Д моделирование, прототипирование,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pStyle w:val="893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макетирование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pStyle w:val="893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1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Итого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68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5" w:type="dxa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/>
              <w:ind/>
              <w:jc w:val="both"/>
              <w:rPr/>
            </w:pPr>
            <w:r>
              <w:t xml:space="preserve">22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2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pacing/>
        <w:ind w:right="-5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Next w:val="true"/>
        <w:pBdr/>
        <w:spacing/>
        <w: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Bdr/>
        <w:spacing/>
        <w:ind/>
        <w:rPr>
          <w:b/>
          <w:iCs/>
          <w:spacing w:val="-2"/>
          <w:sz w:val="24"/>
          <w:szCs w:val="24"/>
        </w:rPr>
      </w:pPr>
      <w:r>
        <w:rPr>
          <w:b/>
          <w:iCs/>
          <w:spacing w:val="-2"/>
          <w:sz w:val="24"/>
          <w:szCs w:val="24"/>
        </w:rPr>
      </w:r>
      <w:r>
        <w:rPr>
          <w:b/>
          <w:iCs/>
          <w:spacing w:val="-2"/>
          <w:sz w:val="24"/>
          <w:szCs w:val="24"/>
        </w:rPr>
      </w:r>
      <w:r>
        <w:rPr>
          <w:b/>
          <w:iCs/>
          <w:spacing w:val="-2"/>
          <w:sz w:val="24"/>
          <w:szCs w:val="24"/>
        </w:rPr>
      </w:r>
    </w:p>
    <w:p>
      <w:pPr>
        <w:pBdr/>
        <w:spacing/>
        <w:ind/>
        <w:jc w:val="center"/>
        <w:rPr>
          <w:sz w:val="32"/>
          <w:szCs w:val="32"/>
        </w:rPr>
      </w:pPr>
      <w:r>
        <w:rPr>
          <w:b/>
          <w:iCs/>
          <w:spacing w:val="-2"/>
          <w:sz w:val="32"/>
          <w:szCs w:val="32"/>
        </w:rPr>
        <w:t xml:space="preserve">Тематический поурочный план учебного предмета «Т</w:t>
      </w:r>
      <w:r>
        <w:rPr>
          <w:b/>
          <w:iCs/>
          <w:spacing w:val="-2"/>
          <w:sz w:val="32"/>
          <w:szCs w:val="32"/>
        </w:rPr>
        <w:t xml:space="preserve">руд (т</w:t>
      </w:r>
      <w:r>
        <w:rPr>
          <w:b/>
          <w:iCs/>
          <w:spacing w:val="-2"/>
          <w:sz w:val="32"/>
          <w:szCs w:val="32"/>
        </w:rPr>
        <w:t xml:space="preserve">ехноло</w:t>
      </w:r>
      <w:r>
        <w:rPr>
          <w:b/>
          <w:iCs/>
          <w:spacing w:val="-2"/>
          <w:sz w:val="32"/>
          <w:szCs w:val="32"/>
        </w:rPr>
        <w:t xml:space="preserve">гии</w:t>
      </w:r>
      <w:r>
        <w:rPr>
          <w:b/>
          <w:iCs/>
          <w:spacing w:val="-2"/>
          <w:sz w:val="32"/>
          <w:szCs w:val="32"/>
        </w:rPr>
        <w:t xml:space="preserve">)</w:t>
      </w:r>
      <w:r>
        <w:rPr>
          <w:b/>
          <w:iCs/>
          <w:spacing w:val="-2"/>
          <w:sz w:val="32"/>
          <w:szCs w:val="32"/>
        </w:rPr>
        <w:t xml:space="preserve">», (вариант: 2 ч в неделю; 3</w:t>
      </w:r>
      <w:r>
        <w:rPr>
          <w:b/>
          <w:iCs/>
          <w:spacing w:val="-2"/>
          <w:sz w:val="32"/>
          <w:szCs w:val="32"/>
        </w:rPr>
        <w:t xml:space="preserve">4</w:t>
      </w:r>
      <w:r>
        <w:rPr>
          <w:b/>
          <w:iCs/>
          <w:spacing w:val="-2"/>
          <w:sz w:val="32"/>
          <w:szCs w:val="32"/>
        </w:rPr>
        <w:t xml:space="preserve"> учебных недел</w:t>
      </w:r>
      <w:r>
        <w:rPr>
          <w:b/>
          <w:iCs/>
          <w:spacing w:val="-2"/>
          <w:sz w:val="32"/>
          <w:szCs w:val="32"/>
        </w:rPr>
        <w:t xml:space="preserve">и</w:t>
      </w:r>
      <w:r>
        <w:rPr>
          <w:b/>
          <w:iCs/>
          <w:spacing w:val="-2"/>
          <w:sz w:val="32"/>
          <w:szCs w:val="32"/>
        </w:rPr>
        <w:t xml:space="preserve">)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291"/>
        <w:gridCol w:w="850"/>
        <w:gridCol w:w="4809"/>
        <w:gridCol w:w="3260"/>
        <w:gridCol w:w="2190"/>
        <w:gridCol w:w="1648"/>
      </w:tblGrid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Номер Урока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урока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Кол.</w:t>
            </w:r>
            <w:r>
              <w:rPr>
                <w:b/>
                <w:iCs/>
                <w:spacing w:val="-2"/>
                <w:sz w:val="24"/>
                <w:szCs w:val="24"/>
              </w:rPr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часов</w:t>
            </w:r>
            <w:r>
              <w:rPr>
                <w:b/>
                <w:iCs/>
                <w:spacing w:val="-2"/>
                <w:sz w:val="24"/>
                <w:szCs w:val="24"/>
              </w:rPr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Виды деятельности обучающихся (практические, лабораторные работы экскурсии и др.)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tabs>
                <w:tab w:val="left" w:leader="none" w:pos="749"/>
              </w:tabs>
              <w:spacing/>
              <w:ind/>
              <w:jc w:val="center"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Планируемые образовательные результаты изучения темы</w:t>
            </w:r>
            <w:r>
              <w:rPr>
                <w:b/>
                <w:iCs/>
                <w:spacing w:val="-2"/>
                <w:sz w:val="24"/>
                <w:szCs w:val="24"/>
              </w:rPr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tabs>
                <w:tab w:val="left" w:leader="none" w:pos="749"/>
              </w:tabs>
              <w:spacing/>
              <w:ind/>
              <w:jc w:val="center"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Ведущие формы методы, средства обучения на уроке</w:t>
            </w:r>
            <w:r>
              <w:rPr>
                <w:b/>
                <w:iCs/>
                <w:spacing w:val="-2"/>
                <w:sz w:val="24"/>
                <w:szCs w:val="24"/>
              </w:rPr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tabs>
                <w:tab w:val="left" w:leader="none" w:pos="749"/>
              </w:tabs>
              <w:spacing/>
              <w:ind/>
              <w:jc w:val="center"/>
              <w:rPr>
                <w:b/>
                <w:iCs/>
                <w:spacing w:val="-2"/>
                <w:sz w:val="24"/>
                <w:szCs w:val="24"/>
              </w:rPr>
            </w:pPr>
            <w:r>
              <w:rPr>
                <w:b/>
                <w:iCs/>
                <w:spacing w:val="-2"/>
                <w:sz w:val="24"/>
                <w:szCs w:val="24"/>
              </w:rPr>
              <w:t xml:space="preserve">Дата проведения</w:t>
            </w:r>
            <w:r>
              <w:rPr>
                <w:b/>
                <w:iCs/>
                <w:spacing w:val="-2"/>
                <w:sz w:val="24"/>
                <w:szCs w:val="24"/>
              </w:rPr>
            </w:r>
            <w:r>
              <w:rPr>
                <w:b/>
                <w:iCs/>
                <w:spacing w:val="-2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5"/>
            <w:tcBorders/>
            <w:tcW w:w="13400" w:type="dxa"/>
            <w:textDirection w:val="lrTb"/>
            <w:noWrap w:val="false"/>
          </w:tcPr>
          <w:p>
            <w:pPr>
              <w:pStyle w:val="898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</w:t>
            </w:r>
            <w:r>
              <w:rPr>
                <w:b/>
                <w:bCs/>
                <w:sz w:val="28"/>
                <w:szCs w:val="28"/>
              </w:rPr>
              <w:t xml:space="preserve">Производство и технологии </w:t>
            </w:r>
            <w:r>
              <w:rPr>
                <w:b/>
                <w:bCs/>
              </w:rPr>
              <w:t xml:space="preserve">(</w:t>
            </w:r>
            <w:r>
              <w:rPr>
                <w:b/>
                <w:bCs/>
              </w:rPr>
              <w:t xml:space="preserve">4)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jc w:val="center"/>
          <w:trHeight w:val="2170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Физико-механические свойства древесины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физико-механические свойства древесины. Определение плотности и влажности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древесины. Зависимость области применения древесины от её свойств. Правила сушки и хранения древесины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древесные материалы; физические и механические свойства древесины; о правилах определения влажности и плотности древесины; правила сушки и хранения древесины.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определять плотность и влажность древесины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1-7</w:t>
            </w:r>
            <w:r>
              <w:rPr>
                <w:sz w:val="24"/>
                <w:szCs w:val="24"/>
              </w:rPr>
              <w:t xml:space="preserve">.09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Конструкторская документация. Т</w:t>
            </w:r>
            <w:r>
              <w:rPr>
                <w:sz w:val="24"/>
                <w:szCs w:val="24"/>
              </w:rPr>
              <w:t xml:space="preserve">ехнологическая документация.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Государственные стандарты на типовые детали и документацию (ЕСКД и ЕСТД). Конструкторская документация. Технологическая документация. Сведения о технологическом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процессе.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технологические документы. Технологическая карта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конструкторские документы; основные технологические документы.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составлять технологическую карту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</w:t>
            </w: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  <w:t xml:space="preserve">.09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</w:t>
            </w:r>
            <w:r>
              <w:rPr>
                <w:b/>
                <w:bCs/>
                <w:sz w:val="28"/>
                <w:szCs w:val="28"/>
              </w:rPr>
              <w:t xml:space="preserve">Компьютерная графика, черчение (4)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Отклонения и допуски на размеры деталей. </w:t>
            </w:r>
            <w:r>
              <w:rPr>
                <w:sz w:val="24"/>
                <w:szCs w:val="24"/>
              </w:rPr>
              <w:t xml:space="preserve">Шиповые</w:t>
            </w:r>
            <w:r>
              <w:rPr>
                <w:sz w:val="24"/>
                <w:szCs w:val="24"/>
              </w:rPr>
              <w:t xml:space="preserve"> соединения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Шиповые соединения, их элементы и конструктивные особенности. Графическое изображение соединений деталей на чертежах. Правила безопасной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область применения шиповых соединен</w:t>
            </w:r>
            <w:r>
              <w:rPr>
                <w:sz w:val="24"/>
                <w:szCs w:val="24"/>
              </w:rPr>
              <w:t xml:space="preserve">ий; разновидности шиповых соединений и их преимущества; основные элементы шипового соединения; последовательность выполнения шипового соединения; графическое изображение на чертеже; инструменты для выполнения шипового соединения; правила безопасной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шиповое соединение; изображать шиповое соединение на чертеже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15-28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Модуль «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Технологии обработки материалов, пищевых продуктов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»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(38)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Технология обработки древесины (8)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Заточка </w:t>
            </w:r>
            <w:r>
              <w:rPr>
                <w:sz w:val="24"/>
                <w:szCs w:val="24"/>
              </w:rPr>
              <w:t xml:space="preserve">инструментов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и приспособления для обработки древесины. Требования к заточке деревообрабатывающих инструментов. Правила заточки. Правила безопасной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инструменты и приспособления для обработки древесины; требования к заточке деревообрабатывающих инструментов; правила безопасной работы при заточке.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затачивать деревообрабатывающий инструмент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05.10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Настройка рубанков и </w:t>
            </w:r>
            <w:r>
              <w:rPr>
                <w:sz w:val="24"/>
                <w:szCs w:val="24"/>
              </w:rPr>
              <w:t xml:space="preserve">шерхебелей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инструментов для строгания древесины. Правила настройки рубанков </w:t>
            </w:r>
            <w:r>
              <w:rPr>
                <w:sz w:val="24"/>
                <w:szCs w:val="24"/>
              </w:rPr>
              <w:t xml:space="preserve">и шерхебелей. Правила безопасной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устройство инструментов для строгания; </w:t>
            </w:r>
            <w:r>
              <w:rPr>
                <w:sz w:val="24"/>
                <w:szCs w:val="24"/>
              </w:rPr>
              <w:t xml:space="preserve">правила настройки рубанков и шерхебелей; правила безопасности во время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настраивать инструменты для строгания древесины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29.09-5.10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</w:t>
            </w:r>
            <w:r>
              <w:rPr>
                <w:sz w:val="24"/>
                <w:szCs w:val="24"/>
              </w:rPr>
              <w:t xml:space="preserve">ное точение изделий.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Художественное точение как вид художественной обработки древесины. Технология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изготовления декоративно-прикладного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назначения точением. Правила безопасной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породы деревьев, наиболее подходящие для точения; правила чтения чертежей; последовательность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изготовления изделий точением; правила безопасной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подбирать материал и необходимые режущие и измерительные инструменты; читать чертёж и технологическую карту; размечать заготовки; точить деталь на станке; контролировать качество выполняемых изделий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6-12</w:t>
            </w:r>
            <w:r>
              <w:rPr>
                <w:sz w:val="24"/>
                <w:szCs w:val="24"/>
              </w:rPr>
              <w:t xml:space="preserve">.1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Профессии деревообрабатывающей промышленности.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Лесная и деревообрабатывающая промышленность. Машины, используемые в лесной промышленности. Профессии и специальности рабочих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</w:t>
            </w:r>
            <w:r>
              <w:rPr>
                <w:bCs/>
                <w:sz w:val="24"/>
                <w:szCs w:val="24"/>
              </w:rPr>
              <w:t xml:space="preserve"> Пр</w:t>
            </w:r>
            <w:r>
              <w:rPr>
                <w:bCs/>
                <w:sz w:val="24"/>
                <w:szCs w:val="24"/>
              </w:rPr>
              <w:t xml:space="preserve">офессии и специальности, связанные с деревообрабатывающей и лесной промышленностью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Лекция или беседа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3-19</w:t>
            </w:r>
            <w:r>
              <w:rPr>
                <w:sz w:val="24"/>
                <w:szCs w:val="24"/>
              </w:rPr>
              <w:t xml:space="preserve">.1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Художественная обработка древесины (6)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Мозаика.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Фольга и её свойства. Инструменты и приспособления для обработки фольги. Ручное тиснение. Последовательность операций. Правила безопасной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и свойства фольги, инструменты и приспособления для её обработки; технологическую последовательность операции при ручном </w:t>
            </w:r>
            <w:r>
              <w:rPr>
                <w:sz w:val="24"/>
                <w:szCs w:val="24"/>
              </w:rPr>
              <w:t xml:space="preserve">тиснении; правила безопасной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готовить инструменты; подбирать рисунок; выполнять тиснение по фольге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0-26</w:t>
            </w:r>
            <w:r>
              <w:rPr>
                <w:sz w:val="24"/>
                <w:szCs w:val="24"/>
              </w:rPr>
              <w:t xml:space="preserve">.1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мозаичных наборов.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Мозаика как вид художественной отделки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изделий из древесины. Способы выполнения мозаики на изделиях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 дерева.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способы выполнения мозаики; виды узоров; понятие </w:t>
            </w:r>
            <w:r>
              <w:rPr>
                <w:i/>
                <w:iCs/>
                <w:sz w:val="24"/>
                <w:szCs w:val="24"/>
              </w:rPr>
              <w:t xml:space="preserve">орнамент</w:t>
            </w:r>
            <w:r>
              <w:rPr>
                <w:sz w:val="24"/>
                <w:szCs w:val="24"/>
              </w:rPr>
              <w:t xml:space="preserve">; инструменты для выполнения мозаики; технологию изготовления мозаичных наборов;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27-02.11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мозаичного набора.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Накладная филигрань как вид контурного декорирования. Способы крепления металлического контура к основе.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для выполнения накладной филиграни.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безопасности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особенности мозаики с металлическим контуром и накладной филиграни; способы крепления металлического контура к основе; инструменты для выполнения накладной филиграни; правила безопасной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разрабатывать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эскиз художественной обработки изделий металлической контурной мозаики;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накладную филигрань различными способами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10-16</w:t>
            </w:r>
            <w:r>
              <w:rPr>
                <w:sz w:val="24"/>
                <w:szCs w:val="24"/>
              </w:rPr>
              <w:t xml:space="preserve">.11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/>
            <w:tcW w:w="1340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Технология обработки металлов.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Элементы машиноведения. (18)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Термическая обработка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Металлы и сплавы. Виды сталей и их свойства. Маркировки сталей. Термическая обработка сталей. Основные операции термообработки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сталей, их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маркировку; свойства сталей; виды термообработки стали; основные операции термообработки.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операции термообработки; определять свойства стали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17-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3.11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</w:t>
            </w:r>
            <w:r>
              <w:rPr>
                <w:b/>
                <w:bCs/>
                <w:sz w:val="28"/>
                <w:szCs w:val="28"/>
              </w:rPr>
              <w:t xml:space="preserve">Компьютерная графика, черчение (4)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3-14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Чертёж деталей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Графическое изображение деталей цилиндрической формы. Конструктивные элементы деталей и их графическое изображение: отверстия, уступы, канавки, фаски. Сечения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 разрезы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понятия </w:t>
            </w:r>
            <w:r>
              <w:rPr>
                <w:i/>
                <w:iCs/>
                <w:sz w:val="24"/>
                <w:szCs w:val="24"/>
              </w:rPr>
              <w:t xml:space="preserve">сечение</w:t>
            </w:r>
            <w:r>
              <w:rPr>
                <w:sz w:val="24"/>
                <w:szCs w:val="24"/>
              </w:rPr>
              <w:t xml:space="preserve"> и </w:t>
            </w:r>
            <w:r>
              <w:rPr>
                <w:i/>
                <w:iCs/>
                <w:sz w:val="24"/>
                <w:szCs w:val="24"/>
              </w:rPr>
              <w:t xml:space="preserve">разрез</w:t>
            </w:r>
            <w:r>
              <w:rPr>
                <w:sz w:val="24"/>
                <w:szCs w:val="24"/>
              </w:rPr>
              <w:t xml:space="preserve">; графическое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 тел вращения, конструктивных элементов; виды штриховки; правила чтения чертежей.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чертежи; измерять детали; читать чертежи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24.11-7.12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и устройство ТВ-6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Токарно-винторезный станок ТВ-6: устройство, назначение. Профессия – токарь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назначение и устройство токарно-винторезного станка ТВ-6; инструменты и приспособления для работы на токарном станке; специальности, связанные с обработкой металла.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составлять кинематическую схему частей станка; читать кинематическую схему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 знаний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8-14.12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6-18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и назначение токарных резцов. Управление и приемы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рабочего места токаря. Виды и назначени</w:t>
            </w:r>
            <w:r>
              <w:rPr>
                <w:sz w:val="24"/>
                <w:szCs w:val="24"/>
              </w:rPr>
              <w:t xml:space="preserve">е токарных резцов. Основные эле</w:t>
            </w:r>
            <w:r>
              <w:rPr>
                <w:sz w:val="24"/>
                <w:szCs w:val="24"/>
              </w:rPr>
              <w:t xml:space="preserve">менты токарного резца. Основные операции токарной обработки и особенности их выполнения. Контроль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качества. Правила безопасности при работе на станке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и назначение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токарных резцов, их основные элементы; приёмы</w:t>
            </w:r>
            <w:r>
              <w:rPr>
                <w:sz w:val="24"/>
                <w:szCs w:val="24"/>
              </w:rPr>
              <w:t xml:space="preserve"> работы на токарном станке; пра</w:t>
            </w:r>
            <w:r>
              <w:rPr>
                <w:sz w:val="24"/>
                <w:szCs w:val="24"/>
              </w:rPr>
              <w:t xml:space="preserve">вила безопасности; методы контроля качества.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подготавливать рабочее место; закреплять деталь; подбирать инструменты; устанавливать резец; изготовлять детали цилиндрической формы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5.12-11.01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Технологическая </w:t>
            </w:r>
            <w:r>
              <w:rPr>
                <w:sz w:val="24"/>
                <w:szCs w:val="24"/>
              </w:rPr>
              <w:t xml:space="preserve">документация.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технологической карты </w:t>
            </w:r>
            <w:r>
              <w:rPr>
                <w:sz w:val="24"/>
                <w:szCs w:val="24"/>
              </w:rPr>
              <w:t xml:space="preserve">изделия. Изготовление изделия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bCs/>
                <w:sz w:val="24"/>
                <w:szCs w:val="24"/>
              </w:rPr>
              <w:t xml:space="preserve">основные этапы </w:t>
            </w:r>
            <w:r>
              <w:rPr>
                <w:bCs/>
                <w:sz w:val="24"/>
                <w:szCs w:val="24"/>
              </w:rPr>
              <w:t xml:space="preserve">составления технологической карты.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 xml:space="preserve">составлять технологическую карту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  <w:r>
              <w:rPr>
                <w:sz w:val="24"/>
                <w:szCs w:val="24"/>
              </w:rPr>
              <w:t xml:space="preserve">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18.01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</w:t>
            </w:r>
            <w:r>
              <w:rPr>
                <w:sz w:val="24"/>
                <w:szCs w:val="24"/>
              </w:rPr>
              <w:br/>
              <w:t xml:space="preserve">НГФ-110Ш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и назначение настольного горизонтально-фрезерного станка НГФ-110Ш. Виды фрез. Приёмы работы на станке. Правила безопасности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устройство и назначение настольного горизонтально-фрезерного станка; приёмы работы на нём; виды фрез; правила безопасности. </w:t>
            </w: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составить кинематическую схему частей станка; подготавливать станок к работе; выполнять на станке операции по обработке деталей; контролировать качество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-2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Нарезание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резьбы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Ручные инструменты и приспособления для нарезания резьбы на стержнях и в отверстиях; их устройство и назначение. Метрическая резьба. Изображение резьбы на чертежах.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Нарезание резьбы на токарно-винторезном станке. Основные технологические операции изготовления резьбы на стержнях и </w:t>
            </w:r>
            <w:r>
              <w:rPr>
                <w:sz w:val="24"/>
                <w:szCs w:val="24"/>
              </w:rPr>
              <w:t xml:space="preserve">в отверстиях. Правила безопаснос</w:t>
            </w:r>
            <w:r>
              <w:rPr>
                <w:sz w:val="24"/>
                <w:szCs w:val="24"/>
              </w:rPr>
              <w:t xml:space="preserve">ти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назначение резьбы; понятие </w:t>
            </w:r>
            <w:r>
              <w:rPr>
                <w:i/>
                <w:iCs/>
                <w:sz w:val="24"/>
                <w:szCs w:val="24"/>
              </w:rPr>
              <w:t xml:space="preserve">метрическая резьба</w:t>
            </w:r>
            <w:r>
              <w:rPr>
                <w:sz w:val="24"/>
                <w:szCs w:val="24"/>
              </w:rPr>
              <w:t xml:space="preserve">; инструменты и приспособления для нарезания наружной и внутренней резьбы; правила изображения резьбы на чертежах; приёмы нарезания резьбы вручную и на токарно-винторезном станке; правила безопасной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нарезать наружную и внутреннюю резьбу; выявлять дефекты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новых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26-31</w:t>
            </w:r>
            <w:r>
              <w:rPr>
                <w:sz w:val="24"/>
                <w:szCs w:val="24"/>
              </w:rPr>
              <w:t xml:space="preserve">.0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gridSpan w:val="7"/>
            <w:tcBorders/>
            <w:tcW w:w="157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Художественная обработка металлов (8)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2-23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Художественные изделия.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проволоки и область их применения. Инструменты и приспособления для обработки проволоки. Художественная </w:t>
            </w:r>
            <w:r>
              <w:rPr>
                <w:sz w:val="24"/>
                <w:szCs w:val="24"/>
              </w:rPr>
              <w:t xml:space="preserve">обработка металла. Приёмы изготовления скульптуры из металлической проволоки. Правила безопасности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виды проволоки; способы её правки и гибки; инструменты и </w:t>
            </w:r>
            <w:r>
              <w:rPr>
                <w:sz w:val="24"/>
                <w:szCs w:val="24"/>
              </w:rPr>
              <w:t xml:space="preserve">приспособления для обработки проволоки, их устройство и назначение; приёмы выполнения проволочных скульптур; правила безопасной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разрабатывать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эскиз скульптуры; выполнять правку и гибку проволоки; соединять отдельные элементы между собой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02-15.0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4-25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Басма.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Басма – один из видов художественной обработки металла. Инструменты и приспособления для выполнения тиснения. Способы изготовления матриц. Технология изготовления басмы</w:t>
            </w:r>
            <w:r>
              <w:rPr>
                <w:sz w:val="24"/>
                <w:szCs w:val="24"/>
              </w:rPr>
              <w:t xml:space="preserve">. Мозаичные изделия.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особенности басманного тиснения; способы изготовления матриц; технологию изготовления басманного тиснения; правила безопасности.</w:t>
            </w:r>
            <w:r>
              <w:rPr>
                <w:sz w:val="24"/>
                <w:szCs w:val="24"/>
              </w:rPr>
              <w:t xml:space="preserve"> Способы создания мозаики.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выполнять технологические приёмы басменного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тиснения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урок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  <w:t xml:space="preserve">.02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  <w:t xml:space="preserve">.03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5"/>
            <w:tcBorders/>
            <w:tcW w:w="1340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</w:t>
            </w:r>
            <w:r>
              <w:rPr>
                <w:b/>
                <w:sz w:val="28"/>
                <w:szCs w:val="28"/>
              </w:rPr>
              <w:t xml:space="preserve">Проектирование изделий. Робототехника.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3Д моделирование,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прототипирование,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макетирование</w:t>
            </w:r>
            <w:r>
              <w:rPr>
                <w:b/>
                <w:sz w:val="28"/>
                <w:szCs w:val="28"/>
              </w:rPr>
              <w:t xml:space="preserve"> (1</w:t>
            </w:r>
            <w:r>
              <w:rPr>
                <w:b/>
                <w:sz w:val="28"/>
                <w:szCs w:val="28"/>
              </w:rPr>
              <w:t xml:space="preserve">8</w:t>
            </w:r>
            <w:r>
              <w:rPr>
                <w:b/>
                <w:sz w:val="28"/>
                <w:szCs w:val="28"/>
              </w:rPr>
              <w:t xml:space="preserve">)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изделий. Элементы конструирования.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Робототехника.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3Д моделирование,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прототипирование,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макетирование.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Тематика творческих проектов. Эвристические методы поиска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новых решений. Этапы проектирования и конструирования. Применение ЭВМ при проектировании. Методы определения себестоимости изделия. Основные виды проектной документации. Способы проведения презентации проектов</w:t>
            </w:r>
            <w:r>
              <w:rPr>
                <w:sz w:val="24"/>
                <w:szCs w:val="24"/>
              </w:rPr>
              <w:t xml:space="preserve">. Робототехника.</w:t>
            </w:r>
            <w:r>
              <w:rPr>
                <w:sz w:val="24"/>
                <w:szCs w:val="24"/>
              </w:rPr>
              <w:t xml:space="preserve"> Промышленные и бытовые роботы, их классификация, назначение, использование Программирование контроллера в среде конкретного языка программирования, основные инструменты и команды программирования роботов. </w:t>
            </w:r>
            <w:r>
              <w:rPr>
                <w:sz w:val="24"/>
                <w:szCs w:val="24"/>
              </w:rPr>
              <w:t xml:space="preserve">Реализация на выбранном языке программирования алгоритмов управления отдельными компонентами и роботизированными системами. Анализ и проверка на работоспособность, усовершенствова</w:t>
            </w: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ие конструкции робота.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проект по робототехнике «Робототехнические проекты на базе электромеханической игрушки, контроллера и электронных компонентов».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7"/>
              <w:pBdr/>
              <w:spacing/>
              <w:ind/>
              <w:rPr/>
            </w:pPr>
            <w:r>
              <w:t xml:space="preserve">Называть виды, свойства и назначение моделей. Называть виды макетов и их назначение. Создавать макеты различных видов, в том числе с использованием программно</w:t>
            </w:r>
            <w:r>
              <w:t xml:space="preserve">го обеспечения. Выполнять развёртку и соединять фрагменты макета. Выполнять сборку деталей макета. Разрабатывать графическую документацию. Характеризовать мир профессий, связанных с изучаемыми технологиями макетирования, их востребованность на рынке труда.</w:t>
            </w:r>
            <w:r/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  <w:t xml:space="preserve">: этапы работы над творческим проектом; виды проектной документации; методы определения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себестоимости; технологическую последовательность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изготовления изделия.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  <w:t xml:space="preserve">: самостоятельно выбирать изделия; формулировать требования к изделию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критерии их выполнения;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конструировать и проектировать изделие; изготавливать изделие; оформлять проектную документацию; представлять творческий проект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Промышленные и бытовые роботы, их классификация, назначение, использование Программирование контроллера в среде конкретного язык</w:t>
            </w:r>
            <w:r>
              <w:rPr>
                <w:sz w:val="24"/>
                <w:szCs w:val="24"/>
              </w:rPr>
              <w:t xml:space="preserve">а программирования, основные инструменты и команды программирования роботов. Реализация на выбранном языке программирования алгоритмов управления отдельными компонентами и роботизированными системами. Анализ и проверка на работоспособность, усовершенствова</w:t>
            </w:r>
            <w:r>
              <w:rPr>
                <w:sz w:val="24"/>
                <w:szCs w:val="24"/>
              </w:rPr>
              <w:t xml:space="preserve">н</w:t>
            </w:r>
            <w:r>
              <w:rPr>
                <w:sz w:val="24"/>
                <w:szCs w:val="24"/>
              </w:rPr>
              <w:t xml:space="preserve">ие конструкции робота.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проект по робототехнике «Робототехнические проекты на базе электромеханической игрушки, контроллера и электронных компонентов».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7"/>
              <w:pBdr/>
              <w:spacing/>
              <w:ind/>
              <w:rPr/>
            </w:pPr>
            <w:r>
              <w:t xml:space="preserve">Называть виды, свойства и назначение моделей. Называть виды макетов и их </w:t>
            </w:r>
            <w:r>
              <w:t xml:space="preserve">назначение. Создавать макеты различных видов, в том числе с использованием программно</w:t>
            </w:r>
            <w:r>
              <w:t xml:space="preserve">го обеспечения. Выполнять развёртку и соединять фрагменты макета. Выполнять сборку деталей макета. Разрабатывать графическую документацию. Характеризовать мир профессий, связанных с изучаемыми технологиями макетирования, их востребованность на рынке труда.</w:t>
            </w:r>
            <w:r/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Теоретические занятия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02.03-31 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W w:w="679" w:type="dxa"/>
            <w:textDirection w:val="lrTb"/>
            <w:noWrap w:val="false"/>
          </w:tcPr>
          <w:p>
            <w:pPr>
              <w:pBdr/>
              <w:spacing/>
              <w:ind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2291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4809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/>
            <w:tcW w:w="219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64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7класс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96"/>
        <w:tblpPr w:horzAnchor="page" w:tblpX="1290" w:vertAnchor="page" w:tblpY="7130" w:leftFromText="180" w:topFromText="0" w:rightFromText="180" w:bottomFromText="0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924"/>
        <w:gridCol w:w="6635"/>
        <w:gridCol w:w="739"/>
        <w:gridCol w:w="1480"/>
      </w:tblGrid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п\п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урока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Физико-механические свойства древесины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1-7.09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Конструкторская документация. Технологическая документация.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8-14.09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Отклонения и допуски на размеры деталей. Шиповые соединения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15-28.09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Заточка инструментов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29-05.10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Настройка рубанков и шерхебелей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29-5.10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Художественное точение изделий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6-12.10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деревообрабатывающей промышленности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13-19.10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Мозаика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20-26.10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мозаичных наборов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27-02.11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мозаичного набора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10-16.11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Термическая обработка стали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17-23.11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3-14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Чертёж деталей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24.11-7.12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и устройство ТВ-6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8-14.12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16-18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и назначение токарных резцов. Управление и приемы работы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15.12-11.01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12-18.01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НГФ-110Ш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19-25.01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Нарезание резьбы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26-31.01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2,23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Художественные изделия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02-15.02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4,25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Басма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16.02-01.03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92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26-34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Творческие проекты. Робототехника. 3Д моделирование, прототипирование, макетирование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02.03-31 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2569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569"/>
        </w:tabs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sectPr>
      <w:footnotePr/>
      <w:endnotePr/>
      <w:type w:val="nextPage"/>
      <w:pgSz w:h="11906" w:orient="landscape" w:w="16838"/>
      <w:pgMar w:top="568" w:right="1134" w:bottom="567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89"/>
    <w:next w:val="889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89"/>
    <w:next w:val="889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89"/>
    <w:next w:val="889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9"/>
    <w:next w:val="889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9"/>
    <w:next w:val="889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9"/>
    <w:next w:val="889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9"/>
    <w:next w:val="889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9"/>
    <w:next w:val="889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9"/>
    <w:next w:val="889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90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90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9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90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90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90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90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9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9"/>
    <w:next w:val="889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90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9"/>
    <w:next w:val="889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0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9"/>
    <w:next w:val="889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0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89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89"/>
    <w:next w:val="889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90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89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90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90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89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90"/>
    <w:link w:val="865"/>
    <w:uiPriority w:val="99"/>
    <w:pPr>
      <w:pBdr/>
      <w:spacing/>
      <w:ind/>
    </w:pPr>
  </w:style>
  <w:style w:type="paragraph" w:styleId="867">
    <w:name w:val="Footer"/>
    <w:basedOn w:val="889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90"/>
    <w:link w:val="867"/>
    <w:uiPriority w:val="99"/>
    <w:pPr>
      <w:pBdr/>
      <w:spacing/>
      <w:ind/>
    </w:pPr>
  </w:style>
  <w:style w:type="paragraph" w:styleId="869">
    <w:name w:val="Caption"/>
    <w:basedOn w:val="889"/>
    <w:next w:val="88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89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90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89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90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9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89"/>
    <w:next w:val="889"/>
    <w:uiPriority w:val="39"/>
    <w:unhideWhenUsed/>
    <w:pPr>
      <w:pBdr/>
      <w:spacing w:after="100"/>
      <w:ind/>
    </w:pPr>
  </w:style>
  <w:style w:type="paragraph" w:styleId="879">
    <w:name w:val="toc 2"/>
    <w:basedOn w:val="889"/>
    <w:next w:val="889"/>
    <w:uiPriority w:val="39"/>
    <w:unhideWhenUsed/>
    <w:pPr>
      <w:pBdr/>
      <w:spacing w:after="100"/>
      <w:ind w:left="220"/>
    </w:pPr>
  </w:style>
  <w:style w:type="paragraph" w:styleId="880">
    <w:name w:val="toc 3"/>
    <w:basedOn w:val="889"/>
    <w:next w:val="889"/>
    <w:uiPriority w:val="39"/>
    <w:unhideWhenUsed/>
    <w:pPr>
      <w:pBdr/>
      <w:spacing w:after="100"/>
      <w:ind w:left="440"/>
    </w:pPr>
  </w:style>
  <w:style w:type="paragraph" w:styleId="881">
    <w:name w:val="toc 4"/>
    <w:basedOn w:val="889"/>
    <w:next w:val="889"/>
    <w:uiPriority w:val="39"/>
    <w:unhideWhenUsed/>
    <w:pPr>
      <w:pBdr/>
      <w:spacing w:after="100"/>
      <w:ind w:left="660"/>
    </w:pPr>
  </w:style>
  <w:style w:type="paragraph" w:styleId="882">
    <w:name w:val="toc 5"/>
    <w:basedOn w:val="889"/>
    <w:next w:val="889"/>
    <w:uiPriority w:val="39"/>
    <w:unhideWhenUsed/>
    <w:pPr>
      <w:pBdr/>
      <w:spacing w:after="100"/>
      <w:ind w:left="880"/>
    </w:pPr>
  </w:style>
  <w:style w:type="paragraph" w:styleId="883">
    <w:name w:val="toc 6"/>
    <w:basedOn w:val="889"/>
    <w:next w:val="889"/>
    <w:uiPriority w:val="39"/>
    <w:unhideWhenUsed/>
    <w:pPr>
      <w:pBdr/>
      <w:spacing w:after="100"/>
      <w:ind w:left="1100"/>
    </w:pPr>
  </w:style>
  <w:style w:type="paragraph" w:styleId="884">
    <w:name w:val="toc 7"/>
    <w:basedOn w:val="889"/>
    <w:next w:val="889"/>
    <w:uiPriority w:val="39"/>
    <w:unhideWhenUsed/>
    <w:pPr>
      <w:pBdr/>
      <w:spacing w:after="100"/>
      <w:ind w:left="1320"/>
    </w:pPr>
  </w:style>
  <w:style w:type="paragraph" w:styleId="885">
    <w:name w:val="toc 8"/>
    <w:basedOn w:val="889"/>
    <w:next w:val="889"/>
    <w:uiPriority w:val="39"/>
    <w:unhideWhenUsed/>
    <w:pPr>
      <w:pBdr/>
      <w:spacing w:after="100"/>
      <w:ind w:left="1540"/>
    </w:pPr>
  </w:style>
  <w:style w:type="paragraph" w:styleId="886">
    <w:name w:val="toc 9"/>
    <w:basedOn w:val="889"/>
    <w:next w:val="889"/>
    <w:uiPriority w:val="39"/>
    <w:unhideWhenUsed/>
    <w:pPr>
      <w:pBdr/>
      <w:spacing w:after="100"/>
      <w:ind w:left="1760"/>
    </w:pPr>
  </w:style>
  <w:style w:type="paragraph" w:styleId="887">
    <w:name w:val="TOC Heading"/>
    <w:uiPriority w:val="39"/>
    <w:unhideWhenUsed/>
    <w:pPr>
      <w:pBdr/>
      <w:spacing/>
      <w:ind/>
    </w:pPr>
  </w:style>
  <w:style w:type="paragraph" w:styleId="888">
    <w:name w:val="table of figures"/>
    <w:basedOn w:val="889"/>
    <w:next w:val="889"/>
    <w:uiPriority w:val="99"/>
    <w:unhideWhenUsed/>
    <w:pPr>
      <w:pBdr/>
      <w:spacing w:after="0" w:afterAutospacing="0"/>
      <w:ind/>
    </w:pPr>
  </w:style>
  <w:style w:type="paragraph" w:styleId="889" w:default="1">
    <w:name w:val="Normal"/>
    <w:qFormat/>
    <w:pPr>
      <w:widowControl w:val="false"/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paragraph" w:styleId="893">
    <w:name w:val="List"/>
    <w:basedOn w:val="889"/>
    <w:pPr>
      <w:widowControl w:val="true"/>
      <w:pBdr/>
      <w:spacing w:after="100" w:afterAutospacing="1" w:before="100" w:beforeAutospacing="1"/>
      <w:ind/>
    </w:pPr>
    <w:rPr>
      <w:sz w:val="24"/>
      <w:szCs w:val="24"/>
    </w:rPr>
  </w:style>
  <w:style w:type="paragraph" w:styleId="894">
    <w:name w:val="Balloon Text"/>
    <w:basedOn w:val="889"/>
    <w:link w:val="895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5" w:customStyle="1">
    <w:name w:val="Текст выноски Знак"/>
    <w:basedOn w:val="890"/>
    <w:link w:val="894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table" w:styleId="896">
    <w:name w:val="Table Grid"/>
    <w:basedOn w:val="891"/>
    <w:uiPriority w:val="59"/>
    <w:pPr>
      <w:pBdr/>
      <w:spacing w:after="0" w:line="240" w:lineRule="auto"/>
      <w:ind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7">
    <w:name w:val="Normal (Web)"/>
    <w:basedOn w:val="889"/>
    <w:uiPriority w:val="99"/>
    <w:semiHidden/>
    <w:unhideWhenUsed/>
    <w:pPr>
      <w:widowControl w:val="true"/>
      <w:pBdr/>
      <w:spacing w:after="100" w:afterAutospacing="1" w:before="100" w:beforeAutospacing="1"/>
      <w:ind/>
    </w:pPr>
    <w:rPr>
      <w:sz w:val="24"/>
      <w:szCs w:val="24"/>
    </w:rPr>
  </w:style>
  <w:style w:type="paragraph" w:styleId="898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DE8B0-6E6B-4430-9BC1-4613EFE6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revision>64</cp:revision>
  <dcterms:created xsi:type="dcterms:W3CDTF">2016-10-12T16:00:00Z</dcterms:created>
  <dcterms:modified xsi:type="dcterms:W3CDTF">2026-06-17T15:48:53Z</dcterms:modified>
</cp:coreProperties>
</file>